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E02E" w14:textId="5507D0DD" w:rsidR="007C3843" w:rsidRPr="007C3843" w:rsidRDefault="007C3843" w:rsidP="007C3843">
      <w:pPr>
        <w:spacing w:after="0"/>
        <w:jc w:val="center"/>
        <w:rPr>
          <w:b/>
          <w:bCs/>
          <w:sz w:val="28"/>
          <w:szCs w:val="28"/>
        </w:rPr>
      </w:pPr>
      <w:r w:rsidRPr="007C3843">
        <w:rPr>
          <w:b/>
          <w:bCs/>
          <w:sz w:val="28"/>
          <w:szCs w:val="28"/>
        </w:rPr>
        <w:t>MINUTES OF A BUILDING, GROUNDS, SAFETY, AND INSURANCE MEETING OF THE COUNTY OF HANCOCK, STATE OF ILLINOIS, HELD AT THE COUNTY COURTHOUSE IN THE CITY OF CARTHAGE ON APRIL 8, 2025</w:t>
      </w:r>
    </w:p>
    <w:p w14:paraId="3245855F" w14:textId="77777777" w:rsidR="007C3843" w:rsidRDefault="007C3843" w:rsidP="007C3843">
      <w:pPr>
        <w:spacing w:after="0"/>
      </w:pPr>
    </w:p>
    <w:p w14:paraId="7F636038" w14:textId="49BE15BD" w:rsidR="007C3843" w:rsidRDefault="007C3843" w:rsidP="007C3843">
      <w:pPr>
        <w:spacing w:after="0"/>
      </w:pPr>
      <w:r>
        <w:t xml:space="preserve">The meeting was called to order by committee chair Mark Hanson.  Members in attendance included Michelle Merritt, Lee Ann Lambert, Josh Turner, Tom Rodgers, and Mark Menn.  Absent was Steve Finney and Ryan Weeks.  Visitors were CallaBria Putrino with Hancock County Public Transportation.  </w:t>
      </w:r>
    </w:p>
    <w:p w14:paraId="7A2632A5" w14:textId="77777777" w:rsidR="007C3843" w:rsidRDefault="007C3843" w:rsidP="007C3843">
      <w:pPr>
        <w:spacing w:after="0"/>
      </w:pPr>
    </w:p>
    <w:p w14:paraId="7B278727" w14:textId="03A3AE82" w:rsidR="007C3843" w:rsidRDefault="007C3843" w:rsidP="007C3843">
      <w:pPr>
        <w:spacing w:after="0"/>
      </w:pPr>
      <w:r>
        <w:t xml:space="preserve">Motion to approve the Interagency Agreement between the City of Macomb and Hancock County for public transportation services was made by Ms. Merritt and seconded by Ms. Lambert.  All members present voted aye.  </w:t>
      </w:r>
    </w:p>
    <w:p w14:paraId="41EDFBD4" w14:textId="77777777" w:rsidR="007C3843" w:rsidRDefault="007C3843" w:rsidP="007C3843">
      <w:pPr>
        <w:spacing w:after="0"/>
      </w:pPr>
    </w:p>
    <w:p w14:paraId="56BDA82F" w14:textId="5B021602" w:rsidR="007C3843" w:rsidRDefault="007C3843" w:rsidP="007C3843">
      <w:pPr>
        <w:spacing w:after="0"/>
      </w:pPr>
      <w:r>
        <w:t>Hamilton Sun, LLC, solar was discussed.  Mr. Menn stated that he thought solar companies were to come to the building meeting and discuss their projects before they went to full board.  He called Justin Greel</w:t>
      </w:r>
      <w:r w:rsidR="00E63E6B">
        <w:t>e</w:t>
      </w:r>
      <w:r>
        <w:t>y with Bellwether who stated per board minutes they are not required to come to a committee.  Mr. Greel</w:t>
      </w:r>
      <w:r w:rsidR="009D2EA0">
        <w:t>e</w:t>
      </w:r>
      <w:r>
        <w:t>y did the solar review and submitted it back to Ms. Wilde-Tillman in February.   Ms. Merritt motioned to have a special building committee meeting on</w:t>
      </w:r>
      <w:r w:rsidR="00525871">
        <w:t xml:space="preserve"> April 15 at 6 p.m. to discuss the Hamilton Sun solar project with Mr. Farkes.   Mr. Greel</w:t>
      </w:r>
      <w:r w:rsidR="00E63E6B">
        <w:t>e</w:t>
      </w:r>
      <w:r w:rsidR="00525871">
        <w:t xml:space="preserve">y was asked to draw up an ordinance that states solar companies need to present their projects to the building and grounds committee prior to moving to full board.   </w:t>
      </w:r>
    </w:p>
    <w:p w14:paraId="516082C8" w14:textId="77777777" w:rsidR="00525871" w:rsidRDefault="00525871" w:rsidP="007C3843">
      <w:pPr>
        <w:spacing w:after="0"/>
      </w:pPr>
    </w:p>
    <w:p w14:paraId="75EDE913" w14:textId="340CBF7F" w:rsidR="00525871" w:rsidRDefault="00525871" w:rsidP="007C3843">
      <w:pPr>
        <w:spacing w:after="0"/>
      </w:pPr>
      <w:r>
        <w:t xml:space="preserve">Insurance bidding was discussed.  This should be done every 2-3 years.  It will be 2 years this fall.   Mr. Rodgers moved to have Bellwether draw up the specs on bidding insurance.  Ms. Merritt seconded.  All members present voted aye.  </w:t>
      </w:r>
    </w:p>
    <w:p w14:paraId="77A26E77" w14:textId="77777777" w:rsidR="00525871" w:rsidRDefault="00525871" w:rsidP="007C3843">
      <w:pPr>
        <w:spacing w:after="0"/>
      </w:pPr>
    </w:p>
    <w:p w14:paraId="74375872" w14:textId="5BCB1753" w:rsidR="00525871" w:rsidRDefault="00525871" w:rsidP="007C3843">
      <w:pPr>
        <w:spacing w:after="0"/>
      </w:pPr>
      <w:r>
        <w:t xml:space="preserve">Ms. Merritt moved to inform Ramsey Financial that we are putting together a </w:t>
      </w:r>
      <w:r w:rsidR="00DA0FA5">
        <w:t>packet to bid insurance</w:t>
      </w:r>
      <w:r>
        <w:t>.</w:t>
      </w:r>
      <w:r w:rsidR="00DA0FA5">
        <w:t xml:space="preserve"> </w:t>
      </w:r>
      <w:r>
        <w:t xml:space="preserve">  Mr. Rodgers seconded the motion.  All members present voted aye.  </w:t>
      </w:r>
    </w:p>
    <w:p w14:paraId="09AA91B1" w14:textId="77777777" w:rsidR="00525871" w:rsidRDefault="00525871" w:rsidP="007C3843">
      <w:pPr>
        <w:spacing w:after="0"/>
      </w:pPr>
    </w:p>
    <w:p w14:paraId="7CD67D9A" w14:textId="27D08430" w:rsidR="00525871" w:rsidRDefault="00525871" w:rsidP="007C3843">
      <w:pPr>
        <w:spacing w:after="0"/>
      </w:pPr>
      <w:r>
        <w:t xml:space="preserve">There are 4 open worker’s compensation cases.  </w:t>
      </w:r>
    </w:p>
    <w:p w14:paraId="16397180" w14:textId="77777777" w:rsidR="00525871" w:rsidRDefault="00525871" w:rsidP="007C3843">
      <w:pPr>
        <w:spacing w:after="0"/>
      </w:pPr>
    </w:p>
    <w:p w14:paraId="5DC78691" w14:textId="1EB532FA" w:rsidR="00525871" w:rsidRDefault="00525871" w:rsidP="007C3843">
      <w:pPr>
        <w:spacing w:after="0"/>
      </w:pPr>
      <w:r>
        <w:t xml:space="preserve">Mr. Rodgers made a motion to have Ms. Wilde-Tillman send a memo to the department heads stating they need to have their first safety </w:t>
      </w:r>
      <w:r w:rsidR="0030635C">
        <w:t>course</w:t>
      </w:r>
      <w:r>
        <w:t xml:space="preserve"> set up with Bliss</w:t>
      </w:r>
      <w:r w:rsidR="0030635C">
        <w:t>-</w:t>
      </w:r>
      <w:r>
        <w:t>McKnight by June</w:t>
      </w:r>
      <w:r w:rsidR="0030635C">
        <w:t xml:space="preserve"> 2025</w:t>
      </w:r>
      <w:r>
        <w:t>.  Ms. Lambert seconded.  All members present voted aye.</w:t>
      </w:r>
    </w:p>
    <w:p w14:paraId="5634F2B1" w14:textId="77777777" w:rsidR="00525871" w:rsidRDefault="00525871" w:rsidP="007C3843">
      <w:pPr>
        <w:spacing w:after="0"/>
      </w:pPr>
    </w:p>
    <w:p w14:paraId="24521EF6" w14:textId="7517CEEE" w:rsidR="00525871" w:rsidRDefault="00525871" w:rsidP="007C3843">
      <w:pPr>
        <w:spacing w:after="0"/>
      </w:pPr>
      <w:r>
        <w:t xml:space="preserve">There is a claim for Memorial Hospital for worker’s comp.  The building committee is recommending the finance committee process the worker’s comp payment instead of </w:t>
      </w:r>
      <w:r>
        <w:lastRenderedPageBreak/>
        <w:t xml:space="preserve">sending it through insurance.  Ms. Merritt moved this to be moved on, Mr. Turner seconded.  All members present voted aye. </w:t>
      </w:r>
    </w:p>
    <w:p w14:paraId="69F38A36" w14:textId="77777777" w:rsidR="00525871" w:rsidRDefault="00525871" w:rsidP="007C3843">
      <w:pPr>
        <w:spacing w:after="0"/>
      </w:pPr>
    </w:p>
    <w:p w14:paraId="01261AD8" w14:textId="70E6FEDE" w:rsidR="00525871" w:rsidRDefault="00525871" w:rsidP="007C3843">
      <w:pPr>
        <w:spacing w:after="0"/>
      </w:pPr>
      <w:r>
        <w:t>Claims were gone over.  Ms. Merritt made a motion to approve the claims, Mr. Turner seconded the motion.  All members present voted aye.</w:t>
      </w:r>
    </w:p>
    <w:p w14:paraId="0A1A1D65" w14:textId="77777777" w:rsidR="00525871" w:rsidRDefault="00525871" w:rsidP="007C3843">
      <w:pPr>
        <w:spacing w:after="0"/>
      </w:pPr>
    </w:p>
    <w:p w14:paraId="6E2E6E2E" w14:textId="27BFDD1F" w:rsidR="00525871" w:rsidRDefault="00525871" w:rsidP="007C3843">
      <w:pPr>
        <w:spacing w:after="0"/>
      </w:pPr>
      <w:r>
        <w:t>Motion to recess until April 15 at 6 p.m. was made by Ms. Merritt, seconded by Mr. Rodgers.  All members present voted aye.  Meeting adjourned at 7:26 p.m.</w:t>
      </w:r>
    </w:p>
    <w:p w14:paraId="46CE8DBB" w14:textId="77777777" w:rsidR="00525871" w:rsidRDefault="00525871" w:rsidP="007C3843">
      <w:pPr>
        <w:spacing w:after="0"/>
      </w:pPr>
    </w:p>
    <w:p w14:paraId="541E0D32" w14:textId="022CA10B" w:rsidR="00525871" w:rsidRDefault="00525871" w:rsidP="007C3843">
      <w:pPr>
        <w:spacing w:after="0"/>
      </w:pPr>
      <w:r>
        <w:tab/>
      </w:r>
      <w:r>
        <w:tab/>
      </w:r>
      <w:r>
        <w:tab/>
      </w:r>
      <w:r>
        <w:tab/>
      </w:r>
      <w:r>
        <w:tab/>
      </w:r>
      <w:r>
        <w:tab/>
      </w:r>
      <w:r>
        <w:tab/>
        <w:t>Respectfully submitted,</w:t>
      </w:r>
    </w:p>
    <w:p w14:paraId="573C1416" w14:textId="77777777" w:rsidR="00525871" w:rsidRDefault="00525871" w:rsidP="007C3843">
      <w:pPr>
        <w:spacing w:after="0"/>
      </w:pPr>
    </w:p>
    <w:p w14:paraId="1E151C66" w14:textId="77777777" w:rsidR="00525871" w:rsidRDefault="00525871" w:rsidP="007C3843">
      <w:pPr>
        <w:spacing w:after="0"/>
      </w:pPr>
    </w:p>
    <w:p w14:paraId="35ECA451" w14:textId="4799FE68" w:rsidR="00525871" w:rsidRDefault="00525871" w:rsidP="007C3843">
      <w:pPr>
        <w:spacing w:after="0"/>
      </w:pPr>
      <w:r>
        <w:tab/>
      </w:r>
      <w:r>
        <w:tab/>
      </w:r>
      <w:r>
        <w:tab/>
      </w:r>
      <w:r>
        <w:tab/>
      </w:r>
      <w:r>
        <w:tab/>
      </w:r>
      <w:r>
        <w:tab/>
      </w:r>
      <w:r>
        <w:tab/>
        <w:t>Mark Hanson, Committee Chair</w:t>
      </w:r>
    </w:p>
    <w:sectPr w:rsidR="00525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43"/>
    <w:rsid w:val="0030635C"/>
    <w:rsid w:val="00432007"/>
    <w:rsid w:val="00525871"/>
    <w:rsid w:val="007C3843"/>
    <w:rsid w:val="009D2EA0"/>
    <w:rsid w:val="00B97218"/>
    <w:rsid w:val="00DA0FA5"/>
    <w:rsid w:val="00E63E6B"/>
    <w:rsid w:val="00FE6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1C05"/>
  <w15:chartTrackingRefBased/>
  <w15:docId w15:val="{7CAD3866-A1D6-454D-8DF4-6307B430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8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8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8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8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8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8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843"/>
    <w:rPr>
      <w:rFonts w:eastAsiaTheme="majorEastAsia" w:cstheme="majorBidi"/>
      <w:color w:val="272727" w:themeColor="text1" w:themeTint="D8"/>
    </w:rPr>
  </w:style>
  <w:style w:type="paragraph" w:styleId="Title">
    <w:name w:val="Title"/>
    <w:basedOn w:val="Normal"/>
    <w:next w:val="Normal"/>
    <w:link w:val="TitleChar"/>
    <w:uiPriority w:val="10"/>
    <w:qFormat/>
    <w:rsid w:val="007C3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843"/>
    <w:pPr>
      <w:spacing w:before="160"/>
      <w:jc w:val="center"/>
    </w:pPr>
    <w:rPr>
      <w:i/>
      <w:iCs/>
      <w:color w:val="404040" w:themeColor="text1" w:themeTint="BF"/>
    </w:rPr>
  </w:style>
  <w:style w:type="character" w:customStyle="1" w:styleId="QuoteChar">
    <w:name w:val="Quote Char"/>
    <w:basedOn w:val="DefaultParagraphFont"/>
    <w:link w:val="Quote"/>
    <w:uiPriority w:val="29"/>
    <w:rsid w:val="007C3843"/>
    <w:rPr>
      <w:i/>
      <w:iCs/>
      <w:color w:val="404040" w:themeColor="text1" w:themeTint="BF"/>
    </w:rPr>
  </w:style>
  <w:style w:type="paragraph" w:styleId="ListParagraph">
    <w:name w:val="List Paragraph"/>
    <w:basedOn w:val="Normal"/>
    <w:uiPriority w:val="34"/>
    <w:qFormat/>
    <w:rsid w:val="007C3843"/>
    <w:pPr>
      <w:ind w:left="720"/>
      <w:contextualSpacing/>
    </w:pPr>
  </w:style>
  <w:style w:type="character" w:styleId="IntenseEmphasis">
    <w:name w:val="Intense Emphasis"/>
    <w:basedOn w:val="DefaultParagraphFont"/>
    <w:uiPriority w:val="21"/>
    <w:qFormat/>
    <w:rsid w:val="007C3843"/>
    <w:rPr>
      <w:i/>
      <w:iCs/>
      <w:color w:val="0F4761" w:themeColor="accent1" w:themeShade="BF"/>
    </w:rPr>
  </w:style>
  <w:style w:type="paragraph" w:styleId="IntenseQuote">
    <w:name w:val="Intense Quote"/>
    <w:basedOn w:val="Normal"/>
    <w:next w:val="Normal"/>
    <w:link w:val="IntenseQuoteChar"/>
    <w:uiPriority w:val="30"/>
    <w:qFormat/>
    <w:rsid w:val="007C3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843"/>
    <w:rPr>
      <w:i/>
      <w:iCs/>
      <w:color w:val="0F4761" w:themeColor="accent1" w:themeShade="BF"/>
    </w:rPr>
  </w:style>
  <w:style w:type="character" w:styleId="IntenseReference">
    <w:name w:val="Intense Reference"/>
    <w:basedOn w:val="DefaultParagraphFont"/>
    <w:uiPriority w:val="32"/>
    <w:qFormat/>
    <w:rsid w:val="007C38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4</cp:revision>
  <cp:lastPrinted>2025-04-09T13:35:00Z</cp:lastPrinted>
  <dcterms:created xsi:type="dcterms:W3CDTF">2025-04-09T13:14:00Z</dcterms:created>
  <dcterms:modified xsi:type="dcterms:W3CDTF">2025-04-11T14:19:00Z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2025-04-09T13:36:43Z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ae1270f2-c21b-4b90-abbe-2cbc83f7933d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